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D6EEA" w14:textId="77777777" w:rsidR="00D73C67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Политика в отношении обработки персональных данных</w:t>
      </w:r>
    </w:p>
    <w:p w14:paraId="52950137" w14:textId="164F8940" w:rsidR="00D73C67" w:rsidRDefault="00000000">
      <w:pPr>
        <w:spacing w:after="120" w:line="276" w:lineRule="auto"/>
        <w:jc w:val="right"/>
      </w:pPr>
      <w:r>
        <w:t xml:space="preserve">Редакция от </w:t>
      </w:r>
      <w:r w:rsidR="0002133E">
        <w:t>07.10.2026</w:t>
      </w:r>
    </w:p>
    <w:p w14:paraId="395C7EA3" w14:textId="77777777" w:rsidR="00D73C67" w:rsidRDefault="00000000">
      <w:pPr>
        <w:keepNext/>
        <w:spacing w:before="240" w:after="120"/>
      </w:pPr>
      <w:r>
        <w:rPr>
          <w:b/>
          <w:bCs/>
          <w:sz w:val="24"/>
          <w:szCs w:val="24"/>
        </w:rPr>
        <w:t>1. Общие положения</w:t>
      </w:r>
    </w:p>
    <w:p w14:paraId="2C72FD05" w14:textId="77777777" w:rsidR="00D73C67" w:rsidRDefault="00000000">
      <w:pPr>
        <w:spacing w:after="120" w:line="276" w:lineRule="auto"/>
        <w:jc w:val="both"/>
      </w:pPr>
      <w:r>
        <w:t>1.1. Настоящая Политика определяет, как оператор обрабатывает и защищает персональные данные пользователей сайта https://contwell.ru/ (далее — Сайт), а также лиц, направивших запрос на электронную почту или по телефону.</w:t>
      </w:r>
    </w:p>
    <w:p w14:paraId="52617F6F" w14:textId="77777777" w:rsidR="00D73C67" w:rsidRDefault="00000000">
      <w:pPr>
        <w:spacing w:after="120" w:line="276" w:lineRule="auto"/>
        <w:jc w:val="both"/>
      </w:pPr>
      <w:r>
        <w:t xml:space="preserve">1.2. Оператор персональных данных: Общество с ограниченной ответственностью «КОНТВЭЛЛ» (ООО «КОНТВЭЛЛ»), ИНН 9705100811, КПП 772501001, ОГРН 1177746610447, адрес: 119334, г. Москва, </w:t>
      </w:r>
      <w:proofErr w:type="spellStart"/>
      <w:r>
        <w:t>пр</w:t>
      </w:r>
      <w:proofErr w:type="spellEnd"/>
      <w:r>
        <w:t xml:space="preserve">-д 5-й Донской, д. 21, к. 14А, </w:t>
      </w:r>
      <w:proofErr w:type="spellStart"/>
      <w:r>
        <w:t>эт</w:t>
      </w:r>
      <w:proofErr w:type="spellEnd"/>
      <w:r>
        <w:t>. 1, пом. I, ком. 26 (далее — Оператор). Контакты для обращений: marketing@contwell.ru.</w:t>
      </w:r>
    </w:p>
    <w:p w14:paraId="01629E45" w14:textId="77777777" w:rsidR="00D73C67" w:rsidRDefault="00000000">
      <w:pPr>
        <w:spacing w:after="120" w:line="276" w:lineRule="auto"/>
        <w:jc w:val="both"/>
      </w:pPr>
      <w:r>
        <w:t>1.3. Политика разработана в соответствии с Федеральным законом от 27.07.2006 № 152-ФЗ «О персональных данных» (далее — Закон) и опубликована на Сайте в открытом доступе.</w:t>
      </w:r>
    </w:p>
    <w:p w14:paraId="3F5E617B" w14:textId="77777777" w:rsidR="00D73C67" w:rsidRDefault="00000000">
      <w:pPr>
        <w:spacing w:after="120" w:line="276" w:lineRule="auto"/>
        <w:jc w:val="both"/>
      </w:pPr>
      <w:r>
        <w:t>1.4. Политика не является согласием на обработку персональных данных. Согласие предоставляется отдельно: при отправке формы на Сайте нажатием кнопки отправки (текст согласия — документ «Согласие на обработку персональных данных») либо при направлении запроса на электронную почту Оператора.</w:t>
      </w:r>
    </w:p>
    <w:p w14:paraId="22CE902A" w14:textId="77777777" w:rsidR="00D73C67" w:rsidRDefault="00000000">
      <w:pPr>
        <w:keepNext/>
        <w:spacing w:before="240" w:after="120"/>
      </w:pPr>
      <w:r>
        <w:rPr>
          <w:b/>
          <w:bCs/>
          <w:sz w:val="24"/>
          <w:szCs w:val="24"/>
        </w:rPr>
        <w:t>2. Основные понятия</w:t>
      </w:r>
    </w:p>
    <w:p w14:paraId="697D7073" w14:textId="77777777" w:rsidR="00D73C67" w:rsidRDefault="00000000">
      <w:pPr>
        <w:spacing w:after="120" w:line="276" w:lineRule="auto"/>
        <w:jc w:val="both"/>
      </w:pPr>
      <w:r>
        <w:rPr>
          <w:b/>
          <w:bCs/>
        </w:rPr>
        <w:t>Персональные данные</w:t>
      </w:r>
      <w:r>
        <w:t xml:space="preserve"> — любая информация, относящаяся к прямо или косвенно определённому физическому лицу. </w:t>
      </w:r>
      <w:r>
        <w:rPr>
          <w:b/>
          <w:bCs/>
        </w:rPr>
        <w:t>Обработка</w:t>
      </w:r>
      <w:r>
        <w:t xml:space="preserve"> — любое действие с персональными данными: сбор, запись, хранение, использование, передача, удаление и т. д. </w:t>
      </w:r>
      <w:r>
        <w:rPr>
          <w:b/>
          <w:bCs/>
        </w:rPr>
        <w:t>Пользователь</w:t>
      </w:r>
      <w:r>
        <w:t xml:space="preserve"> — лицо, посетившее Сайт, заполнившее форму на Сайте или обратившееся к Оператору по электронной почте либо по телефону.</w:t>
      </w:r>
    </w:p>
    <w:p w14:paraId="0C4FD9C7" w14:textId="77777777" w:rsidR="00D73C67" w:rsidRDefault="00000000">
      <w:pPr>
        <w:keepNext/>
        <w:spacing w:before="240" w:after="120"/>
      </w:pPr>
      <w:r>
        <w:rPr>
          <w:b/>
          <w:bCs/>
          <w:sz w:val="24"/>
          <w:szCs w:val="24"/>
        </w:rPr>
        <w:t>3. Цели, состав данных, основания и сроки обработки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600"/>
        <w:gridCol w:w="2300"/>
        <w:gridCol w:w="2300"/>
      </w:tblGrid>
      <w:tr w:rsidR="00D73C67" w14:paraId="37BB11E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24D47" w14:textId="77777777" w:rsidR="00D73C67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Цель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3BA084" w14:textId="77777777" w:rsidR="00D73C67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Данные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89CE62" w14:textId="77777777" w:rsidR="00D73C67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Правовое основание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BF44B2" w14:textId="77777777" w:rsidR="00D73C67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Срок хранения</w:t>
            </w:r>
          </w:p>
        </w:tc>
      </w:tr>
      <w:tr w:rsidR="00D73C67" w14:paraId="30D433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AA3EA2" w14:textId="77777777" w:rsidR="00D73C67" w:rsidRDefault="00000000">
            <w:pPr>
              <w:spacing w:after="40"/>
            </w:pPr>
            <w:r>
              <w:t>Обработка обращений и заявок, связь с потенциальным клиентом (звонок, электронная почта)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31886C" w14:textId="77777777" w:rsidR="00D73C67" w:rsidRDefault="00000000">
            <w:pPr>
              <w:spacing w:after="40"/>
            </w:pPr>
            <w:r>
              <w:t>ФИО, номер телефона, адрес электронной почты, наименование организации, должность, содержание обращения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4B5A38" w14:textId="77777777" w:rsidR="00D73C67" w:rsidRDefault="00000000">
            <w:pPr>
              <w:spacing w:after="40"/>
            </w:pPr>
            <w:r>
              <w:t>Согласие Пользователя (п. 1 ч. 1 ст. 6 Закона); для обращений по почте и телефону — обращение самого Пользователя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D0FF06" w14:textId="77777777" w:rsidR="00D73C67" w:rsidRDefault="00000000">
            <w:pPr>
              <w:spacing w:after="40"/>
            </w:pPr>
            <w:r>
              <w:t>3 года с момента последнего контакта либо до отзыва согласия</w:t>
            </w:r>
          </w:p>
        </w:tc>
      </w:tr>
      <w:tr w:rsidR="00D73C67" w14:paraId="2E3E8E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BD9AFF" w14:textId="77777777" w:rsidR="00D73C67" w:rsidRDefault="00000000">
            <w:pPr>
              <w:spacing w:after="40"/>
            </w:pPr>
            <w:r>
              <w:t>Подготовка и заключение договора, его исполнение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F0168F" w14:textId="77777777" w:rsidR="00D73C67" w:rsidRDefault="00000000">
            <w:pPr>
              <w:spacing w:after="40"/>
            </w:pPr>
            <w:r>
              <w:t>Те же данные и данные, необходимые для договора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9E3155" w14:textId="77777777" w:rsidR="00D73C67" w:rsidRDefault="00000000">
            <w:pPr>
              <w:spacing w:after="40"/>
            </w:pPr>
            <w:r>
              <w:t>Принятие мер по инициативе Пользователя до заключения договора и его исполнение (п. 5 ч. 1 ст. 6 Закона)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D76B5C" w14:textId="77777777" w:rsidR="00D73C67" w:rsidRDefault="00000000">
            <w:pPr>
              <w:spacing w:after="40"/>
            </w:pPr>
            <w:r>
              <w:t>Срок действия договора и срок, установленный законодательством для хранения бухгалтерских и налоговых документов</w:t>
            </w:r>
          </w:p>
        </w:tc>
      </w:tr>
      <w:tr w:rsidR="00D73C67" w14:paraId="29BDD4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E6E131" w14:textId="77777777" w:rsidR="00D73C67" w:rsidRDefault="00000000">
            <w:pPr>
              <w:spacing w:after="40"/>
            </w:pPr>
            <w:r>
              <w:lastRenderedPageBreak/>
              <w:t>Анализ посещаемости и работы Сайта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59E2E1" w14:textId="77777777" w:rsidR="00D73C67" w:rsidRDefault="00000000">
            <w:pPr>
              <w:spacing w:after="40"/>
            </w:pPr>
            <w:r>
              <w:t xml:space="preserve">IP-адрес, файлы </w:t>
            </w:r>
            <w:proofErr w:type="spellStart"/>
            <w:r>
              <w:t>cookie</w:t>
            </w:r>
            <w:proofErr w:type="spellEnd"/>
            <w:r>
              <w:t>, сведения о действиях на Сайте (просмотры, клики, время на странице)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18F8E" w14:textId="77777777" w:rsidR="00D73C67" w:rsidRDefault="00000000">
            <w:pPr>
              <w:spacing w:after="40"/>
            </w:pPr>
            <w:r>
              <w:t xml:space="preserve">Согласие, полученное через </w:t>
            </w:r>
            <w:proofErr w:type="spellStart"/>
            <w:r>
              <w:t>cookie</w:t>
            </w:r>
            <w:proofErr w:type="spellEnd"/>
            <w:r>
              <w:t xml:space="preserve">-баннер (для необходимых для работы Сайта </w:t>
            </w:r>
            <w:proofErr w:type="spellStart"/>
            <w:r>
              <w:t>cookie</w:t>
            </w:r>
            <w:proofErr w:type="spellEnd"/>
            <w:r>
              <w:t xml:space="preserve"> — законный интерес Оператора в обеспечении работы Сайта)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CD0ECE" w14:textId="77777777" w:rsidR="00D73C67" w:rsidRDefault="00000000">
            <w:pPr>
              <w:spacing w:after="40"/>
            </w:pPr>
            <w:r>
              <w:t xml:space="preserve">Срок жизни </w:t>
            </w:r>
            <w:proofErr w:type="spellStart"/>
            <w:r>
              <w:t>cookie</w:t>
            </w:r>
            <w:proofErr w:type="spellEnd"/>
            <w:r>
              <w:t xml:space="preserve">, но не более 1 года; данные </w:t>
            </w:r>
            <w:proofErr w:type="spellStart"/>
            <w:r>
              <w:t>Яндекс.Метрики</w:t>
            </w:r>
            <w:proofErr w:type="spellEnd"/>
            <w:r>
              <w:t xml:space="preserve"> хранятся по правилам сервиса</w:t>
            </w:r>
          </w:p>
        </w:tc>
      </w:tr>
    </w:tbl>
    <w:p w14:paraId="72A009A7" w14:textId="77777777" w:rsidR="00D73C67" w:rsidRDefault="00D73C67">
      <w:pPr>
        <w:spacing w:after="120" w:line="276" w:lineRule="auto"/>
        <w:jc w:val="both"/>
      </w:pPr>
    </w:p>
    <w:p w14:paraId="009F4A87" w14:textId="77777777" w:rsidR="00D73C67" w:rsidRDefault="00000000">
      <w:pPr>
        <w:spacing w:after="120" w:line="276" w:lineRule="auto"/>
        <w:jc w:val="both"/>
      </w:pPr>
      <w:r>
        <w:t>3.1. Оператор не обрабатывает специальные категории персональных данных (о здоровье, убеждениях и т. п.) и биометрические данные. Персональные данные не распространяются неограниченному кругу лиц.</w:t>
      </w:r>
    </w:p>
    <w:p w14:paraId="79FABE15" w14:textId="77777777" w:rsidR="00D73C67" w:rsidRDefault="00000000">
      <w:pPr>
        <w:spacing w:after="120" w:line="276" w:lineRule="auto"/>
        <w:jc w:val="both"/>
      </w:pPr>
      <w:r>
        <w:t>3.2. Обрабатываются только те данные, которые нужны для указанных целей. Данные, собранные для одной цели, не используются для несовместимой с ней другой цели.</w:t>
      </w:r>
    </w:p>
    <w:p w14:paraId="235B2FCE" w14:textId="77777777" w:rsidR="00D73C67" w:rsidRDefault="00000000">
      <w:pPr>
        <w:spacing w:after="120" w:line="276" w:lineRule="auto"/>
        <w:jc w:val="both"/>
      </w:pPr>
      <w:r>
        <w:t>3.3. Оператор не использует персональные данные Пользователей для рекламных рассылок. Ответ на обращение и направление запрошенной Пользователем информации рекламой не являются.</w:t>
      </w:r>
    </w:p>
    <w:p w14:paraId="7C45C0BB" w14:textId="77777777" w:rsidR="00D73C67" w:rsidRDefault="00000000">
      <w:pPr>
        <w:keepNext/>
        <w:spacing w:before="240" w:after="120"/>
      </w:pPr>
      <w:r>
        <w:rPr>
          <w:b/>
          <w:bCs/>
          <w:sz w:val="24"/>
          <w:szCs w:val="24"/>
        </w:rPr>
        <w:t>4. Как обрабатываются данные</w:t>
      </w:r>
    </w:p>
    <w:p w14:paraId="1AFFD067" w14:textId="77777777" w:rsidR="00D73C67" w:rsidRDefault="00000000">
      <w:pPr>
        <w:spacing w:after="120" w:line="276" w:lineRule="auto"/>
        <w:jc w:val="both"/>
      </w:pPr>
      <w:r>
        <w:t>4.1. Обработка смешанная: с использованием средств автоматизации (CRM-система) и без них. Оператор совершает следующие действия: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 w14:paraId="62EACCAB" w14:textId="77777777" w:rsidR="00D73C67" w:rsidRDefault="00000000">
      <w:pPr>
        <w:spacing w:after="120" w:line="276" w:lineRule="auto"/>
        <w:jc w:val="both"/>
      </w:pPr>
      <w:r>
        <w:t>4.2. Данные хранятся в информационной системе Оператора (CRM «Битрикс24»), размещённой на собственном сервере Оператора на территории Российской Федерации. Запись, систематизация, накопление, хранение, уточнение и извлечение данных граждан РФ осуществляются с использованием баз данных, находящихся на территории РФ.</w:t>
      </w:r>
    </w:p>
    <w:p w14:paraId="64BAA060" w14:textId="77777777" w:rsidR="00D73C67" w:rsidRDefault="00000000">
      <w:pPr>
        <w:spacing w:after="120" w:line="276" w:lineRule="auto"/>
        <w:jc w:val="both"/>
      </w:pPr>
      <w:r>
        <w:t>4.3. Трансграничная передача персональных данных Оператором не осуществляется.</w:t>
      </w:r>
    </w:p>
    <w:p w14:paraId="66A75E10" w14:textId="77777777" w:rsidR="00D73C67" w:rsidRDefault="00000000">
      <w:pPr>
        <w:spacing w:after="120" w:line="276" w:lineRule="auto"/>
        <w:jc w:val="both"/>
      </w:pPr>
      <w:r>
        <w:t>4.4. Оператор поручает обработку ООО «Яндекс» (ИНН 7736207543, ОГРН 1027700229193) в целях анализа посещаемости Сайта сервисом «</w:t>
      </w:r>
      <w:proofErr w:type="spellStart"/>
      <w:r>
        <w:t>Яндекс.Метрика</w:t>
      </w:r>
      <w:proofErr w:type="spellEnd"/>
      <w:r>
        <w:t xml:space="preserve">». Сервис включается только после согласия Пользователя в </w:t>
      </w:r>
      <w:proofErr w:type="spellStart"/>
      <w:r>
        <w:t>cookie</w:t>
      </w:r>
      <w:proofErr w:type="spellEnd"/>
      <w:r>
        <w:t>-баннере.</w:t>
      </w:r>
    </w:p>
    <w:p w14:paraId="3DD067D3" w14:textId="77777777" w:rsidR="00D73C67" w:rsidRDefault="00000000">
      <w:pPr>
        <w:spacing w:after="120" w:line="276" w:lineRule="auto"/>
        <w:jc w:val="both"/>
      </w:pPr>
      <w:r>
        <w:t>4.5. Иные лица привлекаются к обработке только по договору поручения с обязательством обеспечивать конфиденциальность и безопасность данных. Передача данных государственным органам осуществляется в случаях и в порядке, предусмотренных законодательством РФ.</w:t>
      </w:r>
    </w:p>
    <w:p w14:paraId="7F2BE596" w14:textId="77777777" w:rsidR="00D73C67" w:rsidRDefault="00000000">
      <w:pPr>
        <w:keepNext/>
        <w:spacing w:before="240" w:after="120"/>
      </w:pPr>
      <w:r>
        <w:rPr>
          <w:b/>
          <w:bCs/>
          <w:sz w:val="24"/>
          <w:szCs w:val="24"/>
        </w:rPr>
        <w:t>5. Сроки хранения и уничтожение</w:t>
      </w:r>
    </w:p>
    <w:p w14:paraId="5213A6D3" w14:textId="77777777" w:rsidR="00D73C67" w:rsidRDefault="00000000">
      <w:pPr>
        <w:spacing w:after="120" w:line="276" w:lineRule="auto"/>
        <w:jc w:val="both"/>
      </w:pPr>
      <w:r>
        <w:t>5.1. Данные хранятся не дольше, чем этого требуют цели обработки, в сроки, указанные в разделе 3.</w:t>
      </w:r>
    </w:p>
    <w:p w14:paraId="56F3C5E4" w14:textId="77777777" w:rsidR="00D73C67" w:rsidRDefault="00000000">
      <w:pPr>
        <w:spacing w:after="120" w:line="276" w:lineRule="auto"/>
        <w:jc w:val="both"/>
      </w:pPr>
      <w:r>
        <w:t>5.2. По достижении цели обработки, при истечении срока хранения, при отзыве согласия (если нет иных оснований для обработки) или при выявлении неправомерной обработки данные уничтожаются или обезличиваются в сроки, установленные Законом.</w:t>
      </w:r>
    </w:p>
    <w:p w14:paraId="60FBA27A" w14:textId="77777777" w:rsidR="00D73C67" w:rsidRDefault="00000000">
      <w:pPr>
        <w:keepNext/>
        <w:spacing w:before="240" w:after="120"/>
      </w:pPr>
      <w:r>
        <w:rPr>
          <w:b/>
          <w:bCs/>
          <w:sz w:val="24"/>
          <w:szCs w:val="24"/>
        </w:rPr>
        <w:t>6. Права Пользователя</w:t>
      </w:r>
    </w:p>
    <w:p w14:paraId="30951CAE" w14:textId="77777777" w:rsidR="00D73C67" w:rsidRDefault="00000000">
      <w:pPr>
        <w:spacing w:after="120" w:line="276" w:lineRule="auto"/>
        <w:jc w:val="both"/>
      </w:pPr>
      <w:r>
        <w:t xml:space="preserve">6.1. Пользователь вправе: получить информацию об обработке своих данных, в том числе о целях, способах, сроках, лицах, которым данные передаются; требовать уточнения, блокирования или уничтожения данных, если они неполные, устаревшие, неточные, незаконно получены или не нужны для заявленной цели; отозвать согласие на обработку; обжаловать действия или бездействие Оператора </w:t>
      </w:r>
      <w:r>
        <w:lastRenderedPageBreak/>
        <w:t>в Роскомнадзор либо в суд; на защиту своих прав и законных интересов, в том числе на возмещение убытков и компенсацию морального вреда.</w:t>
      </w:r>
    </w:p>
    <w:p w14:paraId="637A0A70" w14:textId="77777777" w:rsidR="00D73C67" w:rsidRDefault="00000000">
      <w:pPr>
        <w:spacing w:after="120" w:line="276" w:lineRule="auto"/>
        <w:jc w:val="both"/>
      </w:pPr>
      <w:r>
        <w:t>6.2. Обращение направляется по адресу электронной почты marketing@contwell.ru либо письмом на почтовый адрес Оператора, указанный в п. 1.2. Оператор отвечает в течение 10 рабочих дней с момента получения обращения; этот срок может быть продлён не более чем на 5 рабочих дней с направлением Пользователю мотивированного уведомления.</w:t>
      </w:r>
    </w:p>
    <w:p w14:paraId="5BEF529D" w14:textId="77777777" w:rsidR="00D73C67" w:rsidRDefault="00000000">
      <w:pPr>
        <w:spacing w:after="120" w:line="276" w:lineRule="auto"/>
        <w:jc w:val="both"/>
      </w:pPr>
      <w:r>
        <w:t>6.3. Согласие отзывается тем же способом — направлением заявления на marketing@contwell.ru. Оператор прекращает обработку в течение 10 рабочих дней с момента получения отзыва, за исключением случаев, когда обработка допускается без согласия в соответствии с Законом.</w:t>
      </w:r>
    </w:p>
    <w:p w14:paraId="07412868" w14:textId="77777777" w:rsidR="00D73C67" w:rsidRDefault="00000000">
      <w:pPr>
        <w:keepNext/>
        <w:spacing w:before="240" w:after="120"/>
      </w:pPr>
      <w:r>
        <w:rPr>
          <w:b/>
          <w:bCs/>
          <w:sz w:val="24"/>
          <w:szCs w:val="24"/>
        </w:rPr>
        <w:t xml:space="preserve">7. Файлы </w:t>
      </w:r>
      <w:proofErr w:type="spellStart"/>
      <w:r>
        <w:rPr>
          <w:b/>
          <w:bCs/>
          <w:sz w:val="24"/>
          <w:szCs w:val="24"/>
        </w:rPr>
        <w:t>cookie</w:t>
      </w:r>
      <w:proofErr w:type="spellEnd"/>
    </w:p>
    <w:p w14:paraId="69B7C950" w14:textId="77777777" w:rsidR="00D73C67" w:rsidRDefault="00000000">
      <w:pPr>
        <w:spacing w:after="120" w:line="276" w:lineRule="auto"/>
        <w:jc w:val="both"/>
      </w:pPr>
      <w:r>
        <w:t xml:space="preserve">7.1. Необходимые для работы Сайта </w:t>
      </w:r>
      <w:proofErr w:type="spellStart"/>
      <w:r>
        <w:t>cookie</w:t>
      </w:r>
      <w:proofErr w:type="spellEnd"/>
      <w:r>
        <w:t xml:space="preserve"> (например, выбранный язык) используются без согласия. Аналитические </w:t>
      </w:r>
      <w:proofErr w:type="spellStart"/>
      <w:r>
        <w:t>cookie</w:t>
      </w:r>
      <w:proofErr w:type="spellEnd"/>
      <w:r>
        <w:t xml:space="preserve"> и сбор сведений о поведении Пользователя на Сайте включаются только после согласия, полученного через </w:t>
      </w:r>
      <w:proofErr w:type="spellStart"/>
      <w:r>
        <w:t>cookie</w:t>
      </w:r>
      <w:proofErr w:type="spellEnd"/>
      <w:r>
        <w:t>-баннер. Пользователь может отказаться от них в баннере или в настройках браузера; при этом Сайт продолжит работать.</w:t>
      </w:r>
    </w:p>
    <w:p w14:paraId="4AB2F05B" w14:textId="77777777" w:rsidR="00D73C67" w:rsidRDefault="00000000">
      <w:pPr>
        <w:keepNext/>
        <w:spacing w:before="240" w:after="120"/>
      </w:pPr>
      <w:r>
        <w:rPr>
          <w:b/>
          <w:bCs/>
          <w:sz w:val="24"/>
          <w:szCs w:val="24"/>
        </w:rPr>
        <w:t>8. Меры защиты данных</w:t>
      </w:r>
    </w:p>
    <w:p w14:paraId="4DBBBB49" w14:textId="77777777" w:rsidR="00D73C67" w:rsidRDefault="00000000">
      <w:pPr>
        <w:spacing w:after="120" w:line="276" w:lineRule="auto"/>
        <w:jc w:val="both"/>
      </w:pPr>
      <w:r>
        <w:t>8.1. Оператор принимает правовые, организационные и технические меры защиты: назначено лицо, ответственное за организацию обработки персональных данных; ограничен и разграничен доступ работников к данным; сервер защищён от несанкционированного доступа; работники ознакомлены с требованиями законодательства и с настоящей Политикой; ведётся учёт обращений и инцидентов.</w:t>
      </w:r>
    </w:p>
    <w:p w14:paraId="360CAC66" w14:textId="77777777" w:rsidR="00D73C67" w:rsidRDefault="00000000">
      <w:pPr>
        <w:spacing w:after="120" w:line="276" w:lineRule="auto"/>
        <w:jc w:val="both"/>
      </w:pPr>
      <w:r>
        <w:t>8.2. При утечке персональных данных Оператор в течение 24 часов уведомляет Роскомнадзор о произошедшем инциденте и в течение 72 часов — о результатах внутреннего расследования.</w:t>
      </w:r>
    </w:p>
    <w:p w14:paraId="1F3E8678" w14:textId="77777777" w:rsidR="00D73C67" w:rsidRDefault="00000000">
      <w:pPr>
        <w:keepNext/>
        <w:spacing w:before="240" w:after="120"/>
      </w:pPr>
      <w:r>
        <w:rPr>
          <w:b/>
          <w:bCs/>
          <w:sz w:val="24"/>
          <w:szCs w:val="24"/>
        </w:rPr>
        <w:t>9. Заключительные положения</w:t>
      </w:r>
    </w:p>
    <w:p w14:paraId="3CB97306" w14:textId="77777777" w:rsidR="00D73C67" w:rsidRDefault="00000000">
      <w:pPr>
        <w:spacing w:after="120" w:line="276" w:lineRule="auto"/>
        <w:jc w:val="both"/>
      </w:pPr>
      <w:r>
        <w:t>9.1. Оператор вправе изменять Политику. Новая редакция вступает в силу с момента публикации на Сайте, если иное не указано в ней.</w:t>
      </w:r>
    </w:p>
    <w:p w14:paraId="317E8752" w14:textId="5B1523BB" w:rsidR="00D73C67" w:rsidRDefault="00000000">
      <w:pPr>
        <w:spacing w:after="120" w:line="276" w:lineRule="auto"/>
        <w:jc w:val="both"/>
      </w:pPr>
      <w:r>
        <w:t xml:space="preserve">9.2. Оператор включён в реестр операторов персональных данных Роскомнадзора: регистрационный номер </w:t>
      </w:r>
      <w:r w:rsidR="0002133E" w:rsidRPr="0002133E">
        <w:t>77-25-179363</w:t>
      </w:r>
      <w:r>
        <w:t>.</w:t>
      </w:r>
    </w:p>
    <w:sectPr w:rsidR="00D73C67">
      <w:pgSz w:w="11906" w:h="16838"/>
      <w:pgMar w:top="1134" w:right="850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06724"/>
    <w:multiLevelType w:val="hybridMultilevel"/>
    <w:tmpl w:val="3EAE20C4"/>
    <w:lvl w:ilvl="0" w:tplc="822E8728">
      <w:start w:val="1"/>
      <w:numFmt w:val="bullet"/>
      <w:lvlText w:val="●"/>
      <w:lvlJc w:val="left"/>
      <w:pPr>
        <w:ind w:left="720" w:hanging="360"/>
      </w:pPr>
    </w:lvl>
    <w:lvl w:ilvl="1" w:tplc="A43C0430">
      <w:start w:val="1"/>
      <w:numFmt w:val="bullet"/>
      <w:lvlText w:val="○"/>
      <w:lvlJc w:val="left"/>
      <w:pPr>
        <w:ind w:left="1440" w:hanging="360"/>
      </w:pPr>
    </w:lvl>
    <w:lvl w:ilvl="2" w:tplc="277AEE5C">
      <w:start w:val="1"/>
      <w:numFmt w:val="bullet"/>
      <w:lvlText w:val="■"/>
      <w:lvlJc w:val="left"/>
      <w:pPr>
        <w:ind w:left="2160" w:hanging="360"/>
      </w:pPr>
    </w:lvl>
    <w:lvl w:ilvl="3" w:tplc="E98E7BAA">
      <w:start w:val="1"/>
      <w:numFmt w:val="bullet"/>
      <w:lvlText w:val="●"/>
      <w:lvlJc w:val="left"/>
      <w:pPr>
        <w:ind w:left="2880" w:hanging="360"/>
      </w:pPr>
    </w:lvl>
    <w:lvl w:ilvl="4" w:tplc="8F1E0184">
      <w:start w:val="1"/>
      <w:numFmt w:val="bullet"/>
      <w:lvlText w:val="○"/>
      <w:lvlJc w:val="left"/>
      <w:pPr>
        <w:ind w:left="3600" w:hanging="360"/>
      </w:pPr>
    </w:lvl>
    <w:lvl w:ilvl="5" w:tplc="8B1410AC">
      <w:start w:val="1"/>
      <w:numFmt w:val="bullet"/>
      <w:lvlText w:val="■"/>
      <w:lvlJc w:val="left"/>
      <w:pPr>
        <w:ind w:left="4320" w:hanging="360"/>
      </w:pPr>
    </w:lvl>
    <w:lvl w:ilvl="6" w:tplc="D3BA41F2">
      <w:start w:val="1"/>
      <w:numFmt w:val="bullet"/>
      <w:lvlText w:val="●"/>
      <w:lvlJc w:val="left"/>
      <w:pPr>
        <w:ind w:left="5040" w:hanging="360"/>
      </w:pPr>
    </w:lvl>
    <w:lvl w:ilvl="7" w:tplc="5E5C85B4">
      <w:start w:val="1"/>
      <w:numFmt w:val="bullet"/>
      <w:lvlText w:val="●"/>
      <w:lvlJc w:val="left"/>
      <w:pPr>
        <w:ind w:left="5760" w:hanging="360"/>
      </w:pPr>
    </w:lvl>
    <w:lvl w:ilvl="8" w:tplc="E3107FA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4B24B74"/>
    <w:multiLevelType w:val="hybridMultilevel"/>
    <w:tmpl w:val="A9F493FE"/>
    <w:lvl w:ilvl="0" w:tplc="E340C840">
      <w:start w:val="1"/>
      <w:numFmt w:val="bullet"/>
      <w:lvlText w:val="–"/>
      <w:lvlJc w:val="left"/>
      <w:pPr>
        <w:ind w:left="720" w:hanging="360"/>
      </w:pPr>
    </w:lvl>
    <w:lvl w:ilvl="1" w:tplc="B3426D24">
      <w:numFmt w:val="decimal"/>
      <w:lvlText w:val=""/>
      <w:lvlJc w:val="left"/>
    </w:lvl>
    <w:lvl w:ilvl="2" w:tplc="9CE200CE">
      <w:numFmt w:val="decimal"/>
      <w:lvlText w:val=""/>
      <w:lvlJc w:val="left"/>
    </w:lvl>
    <w:lvl w:ilvl="3" w:tplc="315A9A22">
      <w:numFmt w:val="decimal"/>
      <w:lvlText w:val=""/>
      <w:lvlJc w:val="left"/>
    </w:lvl>
    <w:lvl w:ilvl="4" w:tplc="A620BD2A">
      <w:numFmt w:val="decimal"/>
      <w:lvlText w:val=""/>
      <w:lvlJc w:val="left"/>
    </w:lvl>
    <w:lvl w:ilvl="5" w:tplc="69FAF39E">
      <w:numFmt w:val="decimal"/>
      <w:lvlText w:val=""/>
      <w:lvlJc w:val="left"/>
    </w:lvl>
    <w:lvl w:ilvl="6" w:tplc="ACE8D350">
      <w:numFmt w:val="decimal"/>
      <w:lvlText w:val=""/>
      <w:lvlJc w:val="left"/>
    </w:lvl>
    <w:lvl w:ilvl="7" w:tplc="53A423C2">
      <w:numFmt w:val="decimal"/>
      <w:lvlText w:val=""/>
      <w:lvlJc w:val="left"/>
    </w:lvl>
    <w:lvl w:ilvl="8" w:tplc="5304176E">
      <w:numFmt w:val="decimal"/>
      <w:lvlText w:val=""/>
      <w:lvlJc w:val="left"/>
    </w:lvl>
  </w:abstractNum>
  <w:num w:numId="1" w16cid:durableId="18776220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67"/>
    <w:rsid w:val="0002133E"/>
    <w:rsid w:val="002703B7"/>
    <w:rsid w:val="00D7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20782"/>
  <w15:docId w15:val="{60A11713-C4B4-46BF-A5A2-419DA144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1053</Words>
  <Characters>6003</Characters>
  <Application>Microsoft Office Word</Application>
  <DocSecurity>0</DocSecurity>
  <Lines>50</Lines>
  <Paragraphs>14</Paragraphs>
  <ScaleCrop>false</ScaleCrop>
  <Company/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CONTWELL</cp:lastModifiedBy>
  <cp:revision>3</cp:revision>
  <dcterms:created xsi:type="dcterms:W3CDTF">2026-09-30T05:31:00Z</dcterms:created>
  <dcterms:modified xsi:type="dcterms:W3CDTF">2026-10-07T06:50:00Z</dcterms:modified>
</cp:coreProperties>
</file>